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956" w:rsidRPr="00274463" w:rsidRDefault="008F0956" w:rsidP="00274463">
      <w:pPr>
        <w:pStyle w:val="3"/>
        <w:tabs>
          <w:tab w:val="left" w:pos="5529"/>
        </w:tabs>
        <w:spacing w:before="0" w:after="0"/>
        <w:ind w:right="522"/>
        <w:jc w:val="center"/>
        <w:rPr>
          <w:rFonts w:ascii="Times New Roman" w:hAnsi="Times New Roman"/>
          <w:b w:val="0"/>
          <w:sz w:val="16"/>
          <w:szCs w:val="16"/>
        </w:rPr>
      </w:pPr>
      <w:r>
        <w:rPr>
          <w:sz w:val="24"/>
        </w:rPr>
        <w:tab/>
      </w:r>
    </w:p>
    <w:p w:rsidR="007D38AF" w:rsidRPr="008F0956" w:rsidRDefault="007D38AF" w:rsidP="00B70331">
      <w:pPr>
        <w:ind w:right="803"/>
        <w:jc w:val="center"/>
        <w:rPr>
          <w:sz w:val="26"/>
          <w:szCs w:val="26"/>
        </w:rPr>
      </w:pPr>
      <w:r w:rsidRPr="008F0956">
        <w:rPr>
          <w:sz w:val="26"/>
          <w:szCs w:val="26"/>
        </w:rPr>
        <w:t xml:space="preserve">ВОПРОСЫ </w:t>
      </w:r>
    </w:p>
    <w:p w:rsidR="007D38AF" w:rsidRPr="008F0956" w:rsidRDefault="007D38AF" w:rsidP="00B70331">
      <w:pPr>
        <w:ind w:right="803"/>
        <w:jc w:val="center"/>
        <w:rPr>
          <w:sz w:val="26"/>
          <w:szCs w:val="26"/>
        </w:rPr>
      </w:pPr>
      <w:r w:rsidRPr="008F0956">
        <w:rPr>
          <w:sz w:val="26"/>
          <w:szCs w:val="26"/>
        </w:rPr>
        <w:t xml:space="preserve">для </w:t>
      </w:r>
      <w:r w:rsidR="003D399A">
        <w:rPr>
          <w:sz w:val="26"/>
          <w:szCs w:val="26"/>
        </w:rPr>
        <w:t>зачета</w:t>
      </w:r>
      <w:r w:rsidRPr="008F0956">
        <w:rPr>
          <w:sz w:val="26"/>
          <w:szCs w:val="26"/>
        </w:rPr>
        <w:t xml:space="preserve"> по предмету «</w:t>
      </w:r>
      <w:r w:rsidR="003D399A">
        <w:rPr>
          <w:sz w:val="26"/>
          <w:szCs w:val="26"/>
        </w:rPr>
        <w:t>Основы э</w:t>
      </w:r>
      <w:r w:rsidRPr="008F0956">
        <w:rPr>
          <w:sz w:val="26"/>
          <w:szCs w:val="26"/>
        </w:rPr>
        <w:t>лектротехник</w:t>
      </w:r>
      <w:r w:rsidR="003D399A">
        <w:rPr>
          <w:sz w:val="26"/>
          <w:szCs w:val="26"/>
        </w:rPr>
        <w:t>и</w:t>
      </w:r>
      <w:r w:rsidRPr="008F0956">
        <w:rPr>
          <w:sz w:val="26"/>
          <w:szCs w:val="26"/>
        </w:rPr>
        <w:t xml:space="preserve"> и электроник</w:t>
      </w:r>
      <w:r w:rsidR="003D399A">
        <w:rPr>
          <w:sz w:val="26"/>
          <w:szCs w:val="26"/>
        </w:rPr>
        <w:t>и</w:t>
      </w:r>
      <w:r w:rsidRPr="008F0956">
        <w:rPr>
          <w:sz w:val="26"/>
          <w:szCs w:val="26"/>
        </w:rPr>
        <w:t>»</w:t>
      </w:r>
    </w:p>
    <w:p w:rsidR="00331179" w:rsidRPr="008F0956" w:rsidRDefault="00331179" w:rsidP="00B70331">
      <w:pPr>
        <w:spacing w:before="40" w:after="80"/>
        <w:ind w:right="803"/>
        <w:jc w:val="center"/>
        <w:rPr>
          <w:b/>
          <w:sz w:val="24"/>
          <w:szCs w:val="24"/>
        </w:rPr>
      </w:pPr>
      <w:r w:rsidRPr="008F0956">
        <w:rPr>
          <w:b/>
          <w:sz w:val="24"/>
          <w:szCs w:val="24"/>
        </w:rPr>
        <w:t>Электротехника</w:t>
      </w:r>
    </w:p>
    <w:p w:rsidR="008E3952" w:rsidRPr="008F0956" w:rsidRDefault="008E3952" w:rsidP="00B70331">
      <w:pPr>
        <w:numPr>
          <w:ilvl w:val="0"/>
          <w:numId w:val="1"/>
        </w:numPr>
        <w:tabs>
          <w:tab w:val="clear" w:pos="720"/>
          <w:tab w:val="left" w:pos="700"/>
          <w:tab w:val="left" w:pos="1134"/>
        </w:tabs>
        <w:autoSpaceDE w:val="0"/>
        <w:autoSpaceDN w:val="0"/>
        <w:ind w:left="0" w:right="803" w:firstLine="300"/>
        <w:jc w:val="both"/>
        <w:rPr>
          <w:sz w:val="24"/>
          <w:szCs w:val="24"/>
        </w:rPr>
      </w:pPr>
      <w:r w:rsidRPr="008F0956">
        <w:rPr>
          <w:sz w:val="24"/>
          <w:szCs w:val="24"/>
        </w:rPr>
        <w:t>Электрическая энергия. Ее особенности и области применения. Схема замещения электрической цепи. Основные определения и законы</w:t>
      </w:r>
    </w:p>
    <w:p w:rsidR="008E3952" w:rsidRPr="00773D1F" w:rsidRDefault="008E3952" w:rsidP="00B70331">
      <w:pPr>
        <w:numPr>
          <w:ilvl w:val="0"/>
          <w:numId w:val="1"/>
        </w:numPr>
        <w:tabs>
          <w:tab w:val="clear" w:pos="720"/>
          <w:tab w:val="left" w:pos="700"/>
          <w:tab w:val="left" w:pos="1134"/>
        </w:tabs>
        <w:autoSpaceDE w:val="0"/>
        <w:autoSpaceDN w:val="0"/>
        <w:ind w:left="0" w:right="803" w:firstLine="300"/>
        <w:jc w:val="both"/>
        <w:rPr>
          <w:sz w:val="24"/>
          <w:szCs w:val="24"/>
        </w:rPr>
      </w:pPr>
      <w:r w:rsidRPr="00773D1F">
        <w:rPr>
          <w:spacing w:val="-1"/>
          <w:sz w:val="24"/>
          <w:szCs w:val="24"/>
        </w:rPr>
        <w:t xml:space="preserve">Линия электропередачи постоянного тока. Режимы ее работы. Условие передачи </w:t>
      </w:r>
      <w:r w:rsidRPr="00773D1F">
        <w:rPr>
          <w:sz w:val="24"/>
          <w:szCs w:val="24"/>
        </w:rPr>
        <w:t>и</w:t>
      </w:r>
      <w:r w:rsidRPr="00773D1F">
        <w:rPr>
          <w:sz w:val="24"/>
          <w:szCs w:val="24"/>
        </w:rPr>
        <w:t>с</w:t>
      </w:r>
      <w:r w:rsidRPr="00773D1F">
        <w:rPr>
          <w:sz w:val="24"/>
          <w:szCs w:val="24"/>
        </w:rPr>
        <w:t>точником максимальной мощности во внешнюю цепь</w:t>
      </w:r>
    </w:p>
    <w:p w:rsidR="008E3952" w:rsidRPr="00773D1F" w:rsidRDefault="008E3952" w:rsidP="00B70331">
      <w:pPr>
        <w:numPr>
          <w:ilvl w:val="0"/>
          <w:numId w:val="1"/>
        </w:numPr>
        <w:tabs>
          <w:tab w:val="clear" w:pos="720"/>
          <w:tab w:val="left" w:pos="700"/>
          <w:tab w:val="left" w:pos="1134"/>
        </w:tabs>
        <w:autoSpaceDE w:val="0"/>
        <w:autoSpaceDN w:val="0"/>
        <w:ind w:left="0" w:right="803" w:firstLine="300"/>
        <w:jc w:val="both"/>
        <w:rPr>
          <w:sz w:val="24"/>
          <w:szCs w:val="24"/>
        </w:rPr>
      </w:pPr>
      <w:r w:rsidRPr="00773D1F">
        <w:rPr>
          <w:sz w:val="24"/>
          <w:szCs w:val="24"/>
        </w:rPr>
        <w:t>Электрические цепи постоянного тока: элементы цепей, схемы замещения, режимы работы, анализ цепей с помощью законов Ома и Кирхгофа.</w:t>
      </w:r>
    </w:p>
    <w:p w:rsidR="002E046E" w:rsidRPr="00773D1F" w:rsidRDefault="002E046E" w:rsidP="00B70331">
      <w:pPr>
        <w:numPr>
          <w:ilvl w:val="0"/>
          <w:numId w:val="1"/>
        </w:numPr>
        <w:tabs>
          <w:tab w:val="clear" w:pos="720"/>
          <w:tab w:val="left" w:pos="700"/>
        </w:tabs>
        <w:autoSpaceDE w:val="0"/>
        <w:autoSpaceDN w:val="0"/>
        <w:ind w:left="0" w:right="803" w:firstLine="300"/>
        <w:jc w:val="both"/>
        <w:rPr>
          <w:sz w:val="24"/>
          <w:szCs w:val="24"/>
        </w:rPr>
      </w:pPr>
      <w:r w:rsidRPr="00773D1F">
        <w:rPr>
          <w:sz w:val="24"/>
          <w:szCs w:val="24"/>
        </w:rPr>
        <w:t xml:space="preserve">Расчет сложных цепей постоянного тока с помощью законов Кирхгофа. </w:t>
      </w:r>
    </w:p>
    <w:p w:rsidR="002E046E" w:rsidRPr="00773D1F" w:rsidRDefault="002E046E" w:rsidP="00B70331">
      <w:pPr>
        <w:numPr>
          <w:ilvl w:val="0"/>
          <w:numId w:val="1"/>
        </w:numPr>
        <w:tabs>
          <w:tab w:val="clear" w:pos="720"/>
          <w:tab w:val="num" w:pos="709"/>
        </w:tabs>
        <w:autoSpaceDE w:val="0"/>
        <w:autoSpaceDN w:val="0"/>
        <w:ind w:left="0" w:right="803" w:firstLine="300"/>
        <w:jc w:val="both"/>
        <w:rPr>
          <w:sz w:val="24"/>
          <w:szCs w:val="24"/>
        </w:rPr>
      </w:pPr>
      <w:r w:rsidRPr="00773D1F">
        <w:rPr>
          <w:sz w:val="24"/>
          <w:szCs w:val="24"/>
        </w:rPr>
        <w:t>Расчет сложных цепей постоянного тока методом наложения.</w:t>
      </w:r>
    </w:p>
    <w:p w:rsidR="00A9581D" w:rsidRPr="00773D1F" w:rsidRDefault="00A9581D" w:rsidP="00B70331">
      <w:pPr>
        <w:numPr>
          <w:ilvl w:val="0"/>
          <w:numId w:val="1"/>
        </w:numPr>
        <w:tabs>
          <w:tab w:val="clear" w:pos="720"/>
          <w:tab w:val="num" w:pos="709"/>
        </w:tabs>
        <w:autoSpaceDE w:val="0"/>
        <w:autoSpaceDN w:val="0"/>
        <w:ind w:left="0" w:right="803" w:firstLine="300"/>
        <w:jc w:val="both"/>
        <w:rPr>
          <w:sz w:val="24"/>
          <w:szCs w:val="24"/>
        </w:rPr>
      </w:pPr>
      <w:r w:rsidRPr="00773D1F">
        <w:rPr>
          <w:sz w:val="24"/>
          <w:szCs w:val="24"/>
        </w:rPr>
        <w:t>Расчет сложных цепей постоянного тока методом двух узлов.</w:t>
      </w:r>
    </w:p>
    <w:p w:rsidR="002E046E" w:rsidRPr="00773D1F" w:rsidRDefault="002E046E" w:rsidP="00B70331">
      <w:pPr>
        <w:numPr>
          <w:ilvl w:val="0"/>
          <w:numId w:val="1"/>
        </w:numPr>
        <w:tabs>
          <w:tab w:val="clear" w:pos="720"/>
          <w:tab w:val="num" w:pos="709"/>
        </w:tabs>
        <w:autoSpaceDE w:val="0"/>
        <w:autoSpaceDN w:val="0"/>
        <w:ind w:left="0" w:right="803" w:firstLine="300"/>
        <w:jc w:val="both"/>
        <w:rPr>
          <w:sz w:val="24"/>
          <w:szCs w:val="24"/>
        </w:rPr>
      </w:pPr>
      <w:r w:rsidRPr="00773D1F">
        <w:rPr>
          <w:sz w:val="24"/>
          <w:szCs w:val="24"/>
        </w:rPr>
        <w:t>Нелинейные цепи постоянного тока. Графический метод расчета.</w:t>
      </w:r>
    </w:p>
    <w:p w:rsidR="002E046E" w:rsidRPr="00773D1F" w:rsidRDefault="002E046E" w:rsidP="00B70331">
      <w:pPr>
        <w:numPr>
          <w:ilvl w:val="0"/>
          <w:numId w:val="1"/>
        </w:numPr>
        <w:tabs>
          <w:tab w:val="clear" w:pos="720"/>
          <w:tab w:val="num" w:pos="709"/>
        </w:tabs>
        <w:autoSpaceDE w:val="0"/>
        <w:autoSpaceDN w:val="0"/>
        <w:ind w:left="0" w:right="803" w:firstLine="300"/>
        <w:jc w:val="both"/>
        <w:rPr>
          <w:sz w:val="24"/>
          <w:szCs w:val="24"/>
        </w:rPr>
      </w:pPr>
      <w:r w:rsidRPr="00773D1F">
        <w:rPr>
          <w:sz w:val="24"/>
          <w:szCs w:val="24"/>
        </w:rPr>
        <w:t>Однофазные цепи синусоидального тока: элементы цепей, схемы замещения.  Акти</w:t>
      </w:r>
      <w:r w:rsidRPr="00773D1F">
        <w:rPr>
          <w:sz w:val="24"/>
          <w:szCs w:val="24"/>
        </w:rPr>
        <w:t>в</w:t>
      </w:r>
      <w:r w:rsidRPr="00773D1F">
        <w:rPr>
          <w:sz w:val="24"/>
          <w:szCs w:val="24"/>
        </w:rPr>
        <w:t>ное, реактивное и полное сопротивления. Треугольник сопротивлений. Законы Ома и Кир</w:t>
      </w:r>
      <w:r w:rsidRPr="00773D1F">
        <w:rPr>
          <w:sz w:val="24"/>
          <w:szCs w:val="24"/>
        </w:rPr>
        <w:t>х</w:t>
      </w:r>
      <w:r w:rsidRPr="00773D1F">
        <w:rPr>
          <w:sz w:val="24"/>
          <w:szCs w:val="24"/>
        </w:rPr>
        <w:t>гофа.</w:t>
      </w:r>
    </w:p>
    <w:p w:rsidR="002E046E" w:rsidRPr="00773D1F" w:rsidRDefault="002E046E" w:rsidP="00B70331">
      <w:pPr>
        <w:numPr>
          <w:ilvl w:val="0"/>
          <w:numId w:val="1"/>
        </w:numPr>
        <w:tabs>
          <w:tab w:val="clear" w:pos="720"/>
          <w:tab w:val="num" w:pos="709"/>
        </w:tabs>
        <w:autoSpaceDE w:val="0"/>
        <w:autoSpaceDN w:val="0"/>
        <w:ind w:left="0" w:right="803" w:firstLine="300"/>
        <w:jc w:val="both"/>
        <w:rPr>
          <w:sz w:val="24"/>
          <w:szCs w:val="24"/>
        </w:rPr>
      </w:pPr>
      <w:r w:rsidRPr="00773D1F">
        <w:rPr>
          <w:sz w:val="24"/>
          <w:szCs w:val="24"/>
        </w:rPr>
        <w:t xml:space="preserve">Последовательная цепь </w:t>
      </w:r>
      <w:r w:rsidRPr="00773D1F">
        <w:rPr>
          <w:sz w:val="24"/>
          <w:szCs w:val="24"/>
          <w:lang w:val="en-US"/>
        </w:rPr>
        <w:t>R</w:t>
      </w:r>
      <w:r w:rsidRPr="00773D1F">
        <w:rPr>
          <w:sz w:val="24"/>
          <w:szCs w:val="24"/>
        </w:rPr>
        <w:t xml:space="preserve">, </w:t>
      </w:r>
      <w:r w:rsidRPr="00773D1F">
        <w:rPr>
          <w:sz w:val="24"/>
          <w:szCs w:val="24"/>
          <w:lang w:val="en-US"/>
        </w:rPr>
        <w:t>L</w:t>
      </w:r>
      <w:r w:rsidRPr="00773D1F">
        <w:rPr>
          <w:sz w:val="24"/>
          <w:szCs w:val="24"/>
        </w:rPr>
        <w:t xml:space="preserve">, </w:t>
      </w:r>
      <w:r w:rsidRPr="00773D1F">
        <w:rPr>
          <w:sz w:val="24"/>
          <w:szCs w:val="24"/>
          <w:lang w:val="en-US"/>
        </w:rPr>
        <w:t>C</w:t>
      </w:r>
      <w:r w:rsidR="00946E16" w:rsidRPr="00773D1F">
        <w:rPr>
          <w:sz w:val="24"/>
          <w:szCs w:val="24"/>
        </w:rPr>
        <w:t xml:space="preserve"> (</w:t>
      </w:r>
      <w:r w:rsidRPr="00773D1F">
        <w:rPr>
          <w:sz w:val="24"/>
          <w:szCs w:val="24"/>
        </w:rPr>
        <w:t>векторная диаграмма, фазовые соотношения между током и напряжением, законы Ома и Кирхгофа).</w:t>
      </w:r>
    </w:p>
    <w:p w:rsidR="002E046E" w:rsidRPr="00773D1F" w:rsidRDefault="002E046E" w:rsidP="00B70331">
      <w:pPr>
        <w:numPr>
          <w:ilvl w:val="0"/>
          <w:numId w:val="1"/>
        </w:numPr>
        <w:tabs>
          <w:tab w:val="clear" w:pos="720"/>
          <w:tab w:val="num" w:pos="709"/>
        </w:tabs>
        <w:autoSpaceDE w:val="0"/>
        <w:autoSpaceDN w:val="0"/>
        <w:ind w:left="0" w:right="803" w:firstLine="300"/>
        <w:jc w:val="both"/>
        <w:rPr>
          <w:sz w:val="24"/>
          <w:szCs w:val="24"/>
        </w:rPr>
      </w:pPr>
      <w:r w:rsidRPr="00773D1F">
        <w:rPr>
          <w:sz w:val="24"/>
          <w:szCs w:val="24"/>
        </w:rPr>
        <w:t>Параллельное соединение приемников синусоидального тока (законы Ома и Кирхг</w:t>
      </w:r>
      <w:r w:rsidRPr="00773D1F">
        <w:rPr>
          <w:sz w:val="24"/>
          <w:szCs w:val="24"/>
        </w:rPr>
        <w:t>о</w:t>
      </w:r>
      <w:r w:rsidRPr="00773D1F">
        <w:rPr>
          <w:sz w:val="24"/>
          <w:szCs w:val="24"/>
        </w:rPr>
        <w:t>фа, векторная диаграмма).</w:t>
      </w:r>
    </w:p>
    <w:p w:rsidR="002E046E" w:rsidRPr="00773D1F" w:rsidRDefault="002E046E" w:rsidP="00B70331">
      <w:pPr>
        <w:numPr>
          <w:ilvl w:val="0"/>
          <w:numId w:val="1"/>
        </w:numPr>
        <w:tabs>
          <w:tab w:val="clear" w:pos="720"/>
          <w:tab w:val="num" w:pos="709"/>
        </w:tabs>
        <w:autoSpaceDE w:val="0"/>
        <w:autoSpaceDN w:val="0"/>
        <w:ind w:left="0" w:right="803" w:firstLine="300"/>
        <w:jc w:val="both"/>
        <w:rPr>
          <w:sz w:val="24"/>
          <w:szCs w:val="24"/>
        </w:rPr>
      </w:pPr>
      <w:r w:rsidRPr="00773D1F">
        <w:rPr>
          <w:sz w:val="24"/>
          <w:szCs w:val="24"/>
        </w:rPr>
        <w:t>Условия возникновения и практическое значение резонанса напряжения в однофа</w:t>
      </w:r>
      <w:r w:rsidRPr="00773D1F">
        <w:rPr>
          <w:sz w:val="24"/>
          <w:szCs w:val="24"/>
        </w:rPr>
        <w:t>з</w:t>
      </w:r>
      <w:r w:rsidRPr="00773D1F">
        <w:rPr>
          <w:sz w:val="24"/>
          <w:szCs w:val="24"/>
        </w:rPr>
        <w:t>ных цепях синусоидального тока.</w:t>
      </w:r>
    </w:p>
    <w:p w:rsidR="002E046E" w:rsidRPr="00773D1F" w:rsidRDefault="002E046E" w:rsidP="00B70331">
      <w:pPr>
        <w:numPr>
          <w:ilvl w:val="0"/>
          <w:numId w:val="1"/>
        </w:numPr>
        <w:tabs>
          <w:tab w:val="clear" w:pos="720"/>
          <w:tab w:val="num" w:pos="709"/>
        </w:tabs>
        <w:autoSpaceDE w:val="0"/>
        <w:autoSpaceDN w:val="0"/>
        <w:ind w:left="0" w:right="803" w:firstLine="300"/>
        <w:jc w:val="both"/>
        <w:rPr>
          <w:sz w:val="24"/>
          <w:szCs w:val="24"/>
        </w:rPr>
      </w:pPr>
      <w:r w:rsidRPr="00773D1F">
        <w:rPr>
          <w:sz w:val="24"/>
          <w:szCs w:val="24"/>
        </w:rPr>
        <w:t>Условия возникновения и практическое значение резонанса тока в однофазных цепях синусоидального тока.</w:t>
      </w:r>
    </w:p>
    <w:p w:rsidR="002E046E" w:rsidRPr="00773D1F" w:rsidRDefault="002E046E" w:rsidP="00B70331">
      <w:pPr>
        <w:numPr>
          <w:ilvl w:val="0"/>
          <w:numId w:val="1"/>
        </w:numPr>
        <w:tabs>
          <w:tab w:val="clear" w:pos="720"/>
          <w:tab w:val="num" w:pos="709"/>
        </w:tabs>
        <w:autoSpaceDE w:val="0"/>
        <w:autoSpaceDN w:val="0"/>
        <w:ind w:left="0" w:right="803" w:firstLine="300"/>
        <w:jc w:val="both"/>
        <w:rPr>
          <w:sz w:val="24"/>
          <w:szCs w:val="24"/>
        </w:rPr>
      </w:pPr>
      <w:r w:rsidRPr="00773D1F">
        <w:rPr>
          <w:sz w:val="24"/>
          <w:szCs w:val="24"/>
        </w:rPr>
        <w:t>Мощность цепей синусоидального тока (активная, реактивная, полная). Треугольник мощностей. Коэффициент активной и реактивной мощности.</w:t>
      </w:r>
    </w:p>
    <w:p w:rsidR="002E046E" w:rsidRPr="00773D1F" w:rsidRDefault="002E046E" w:rsidP="00B70331">
      <w:pPr>
        <w:numPr>
          <w:ilvl w:val="0"/>
          <w:numId w:val="1"/>
        </w:numPr>
        <w:tabs>
          <w:tab w:val="clear" w:pos="720"/>
          <w:tab w:val="num" w:pos="709"/>
        </w:tabs>
        <w:autoSpaceDE w:val="0"/>
        <w:autoSpaceDN w:val="0"/>
        <w:ind w:left="0" w:right="803" w:firstLine="300"/>
        <w:jc w:val="both"/>
        <w:rPr>
          <w:sz w:val="24"/>
          <w:szCs w:val="24"/>
        </w:rPr>
      </w:pPr>
      <w:r w:rsidRPr="00773D1F">
        <w:rPr>
          <w:sz w:val="24"/>
          <w:szCs w:val="24"/>
        </w:rPr>
        <w:t>Трехфазные цепи. Способы соединения фаз источников и приемников «звездой». С</w:t>
      </w:r>
      <w:r w:rsidRPr="00773D1F">
        <w:rPr>
          <w:sz w:val="24"/>
          <w:szCs w:val="24"/>
        </w:rPr>
        <w:t>о</w:t>
      </w:r>
      <w:r w:rsidRPr="00773D1F">
        <w:rPr>
          <w:sz w:val="24"/>
          <w:szCs w:val="24"/>
        </w:rPr>
        <w:t>отношения между линейными и фазными величинами при симметричных режимах.</w:t>
      </w:r>
    </w:p>
    <w:p w:rsidR="002E046E" w:rsidRPr="00773D1F" w:rsidRDefault="002E046E" w:rsidP="00B70331">
      <w:pPr>
        <w:numPr>
          <w:ilvl w:val="0"/>
          <w:numId w:val="1"/>
        </w:numPr>
        <w:tabs>
          <w:tab w:val="clear" w:pos="720"/>
          <w:tab w:val="num" w:pos="709"/>
        </w:tabs>
        <w:autoSpaceDE w:val="0"/>
        <w:autoSpaceDN w:val="0"/>
        <w:ind w:left="0" w:right="803" w:firstLine="300"/>
        <w:jc w:val="both"/>
        <w:rPr>
          <w:sz w:val="24"/>
          <w:szCs w:val="24"/>
        </w:rPr>
      </w:pPr>
      <w:r w:rsidRPr="00773D1F">
        <w:rPr>
          <w:sz w:val="24"/>
          <w:szCs w:val="24"/>
        </w:rPr>
        <w:t>Трехфазные цепи. Способы соединения фаз источников и приемников «треугольн</w:t>
      </w:r>
      <w:r w:rsidRPr="00773D1F">
        <w:rPr>
          <w:sz w:val="24"/>
          <w:szCs w:val="24"/>
        </w:rPr>
        <w:t>и</w:t>
      </w:r>
      <w:r w:rsidRPr="00773D1F">
        <w:rPr>
          <w:sz w:val="24"/>
          <w:szCs w:val="24"/>
        </w:rPr>
        <w:t>ком». Соотношения между линейными и фазными величинами при симметричных режимах.</w:t>
      </w:r>
    </w:p>
    <w:p w:rsidR="002E046E" w:rsidRPr="00773D1F" w:rsidRDefault="002E046E" w:rsidP="00B70331">
      <w:pPr>
        <w:numPr>
          <w:ilvl w:val="0"/>
          <w:numId w:val="1"/>
        </w:numPr>
        <w:tabs>
          <w:tab w:val="clear" w:pos="720"/>
          <w:tab w:val="num" w:pos="709"/>
        </w:tabs>
        <w:autoSpaceDE w:val="0"/>
        <w:autoSpaceDN w:val="0"/>
        <w:ind w:left="0" w:right="803" w:firstLine="300"/>
        <w:jc w:val="both"/>
        <w:rPr>
          <w:sz w:val="24"/>
          <w:szCs w:val="24"/>
        </w:rPr>
      </w:pPr>
      <w:r w:rsidRPr="00773D1F">
        <w:rPr>
          <w:sz w:val="24"/>
          <w:szCs w:val="24"/>
        </w:rPr>
        <w:t xml:space="preserve">Несимметричный режим в </w:t>
      </w:r>
      <w:proofErr w:type="spellStart"/>
      <w:r w:rsidRPr="00773D1F">
        <w:rPr>
          <w:sz w:val="24"/>
          <w:szCs w:val="24"/>
        </w:rPr>
        <w:t>трехпроводной</w:t>
      </w:r>
      <w:proofErr w:type="spellEnd"/>
      <w:r w:rsidRPr="00773D1F">
        <w:rPr>
          <w:sz w:val="24"/>
          <w:szCs w:val="24"/>
        </w:rPr>
        <w:t xml:space="preserve"> и </w:t>
      </w:r>
      <w:proofErr w:type="spellStart"/>
      <w:r w:rsidRPr="00773D1F">
        <w:rPr>
          <w:sz w:val="24"/>
          <w:szCs w:val="24"/>
        </w:rPr>
        <w:t>четырехпроводной</w:t>
      </w:r>
      <w:proofErr w:type="spellEnd"/>
      <w:r w:rsidRPr="00773D1F">
        <w:rPr>
          <w:sz w:val="24"/>
          <w:szCs w:val="24"/>
        </w:rPr>
        <w:t xml:space="preserve"> трехфазных цепях при соединении фаз звездой. Назначение нейтрального провода.</w:t>
      </w:r>
    </w:p>
    <w:p w:rsidR="002E046E" w:rsidRPr="00773D1F" w:rsidRDefault="002E046E" w:rsidP="00B70331">
      <w:pPr>
        <w:numPr>
          <w:ilvl w:val="0"/>
          <w:numId w:val="1"/>
        </w:numPr>
        <w:tabs>
          <w:tab w:val="clear" w:pos="720"/>
          <w:tab w:val="num" w:pos="709"/>
        </w:tabs>
        <w:autoSpaceDE w:val="0"/>
        <w:autoSpaceDN w:val="0"/>
        <w:ind w:left="0" w:right="803" w:firstLine="300"/>
        <w:jc w:val="both"/>
        <w:rPr>
          <w:sz w:val="24"/>
          <w:szCs w:val="24"/>
        </w:rPr>
      </w:pPr>
      <w:r w:rsidRPr="00773D1F">
        <w:rPr>
          <w:sz w:val="24"/>
          <w:szCs w:val="24"/>
        </w:rPr>
        <w:t>Мощность трехфазной цепи. Способы измерения.</w:t>
      </w:r>
    </w:p>
    <w:p w:rsidR="00E311FD" w:rsidRPr="00773D1F" w:rsidRDefault="00E311FD" w:rsidP="00B70331">
      <w:pPr>
        <w:numPr>
          <w:ilvl w:val="0"/>
          <w:numId w:val="1"/>
        </w:numPr>
        <w:tabs>
          <w:tab w:val="clear" w:pos="720"/>
          <w:tab w:val="left" w:pos="426"/>
          <w:tab w:val="num" w:pos="709"/>
          <w:tab w:val="left" w:pos="1134"/>
        </w:tabs>
        <w:autoSpaceDE w:val="0"/>
        <w:autoSpaceDN w:val="0"/>
        <w:ind w:right="803" w:hanging="436"/>
        <w:rPr>
          <w:sz w:val="24"/>
          <w:szCs w:val="24"/>
        </w:rPr>
      </w:pPr>
      <w:r w:rsidRPr="00773D1F">
        <w:rPr>
          <w:sz w:val="24"/>
          <w:szCs w:val="24"/>
        </w:rPr>
        <w:t>Трансформаторы: устройство и принцип работы, уравнение трансформаторной ЭДС, коэффициент трансформации. Потери энергии и КПД.</w:t>
      </w:r>
    </w:p>
    <w:p w:rsidR="00E311FD" w:rsidRPr="00773D1F" w:rsidRDefault="00E311FD" w:rsidP="00B70331">
      <w:pPr>
        <w:numPr>
          <w:ilvl w:val="0"/>
          <w:numId w:val="1"/>
        </w:numPr>
        <w:tabs>
          <w:tab w:val="clear" w:pos="720"/>
          <w:tab w:val="left" w:pos="426"/>
          <w:tab w:val="num" w:pos="709"/>
          <w:tab w:val="left" w:pos="1134"/>
        </w:tabs>
        <w:autoSpaceDE w:val="0"/>
        <w:autoSpaceDN w:val="0"/>
        <w:ind w:right="803" w:hanging="436"/>
        <w:rPr>
          <w:sz w:val="24"/>
          <w:szCs w:val="24"/>
        </w:rPr>
      </w:pPr>
      <w:r w:rsidRPr="00773D1F">
        <w:rPr>
          <w:sz w:val="24"/>
          <w:szCs w:val="24"/>
        </w:rPr>
        <w:t>Устройство, принцип действия и область применения автотрансформаторов.</w:t>
      </w:r>
    </w:p>
    <w:p w:rsidR="00E311FD" w:rsidRDefault="00E311FD" w:rsidP="00B70331">
      <w:pPr>
        <w:numPr>
          <w:ilvl w:val="0"/>
          <w:numId w:val="1"/>
        </w:numPr>
        <w:tabs>
          <w:tab w:val="clear" w:pos="720"/>
          <w:tab w:val="left" w:pos="426"/>
          <w:tab w:val="num" w:pos="709"/>
          <w:tab w:val="left" w:pos="1134"/>
        </w:tabs>
        <w:autoSpaceDE w:val="0"/>
        <w:autoSpaceDN w:val="0"/>
        <w:ind w:right="803" w:hanging="436"/>
        <w:rPr>
          <w:sz w:val="24"/>
          <w:szCs w:val="24"/>
        </w:rPr>
      </w:pPr>
      <w:r w:rsidRPr="00773D1F">
        <w:rPr>
          <w:sz w:val="24"/>
          <w:szCs w:val="24"/>
        </w:rPr>
        <w:t>Трехфазные асинхронные двигатели (АД). Устройство и принцип работы, уравнения электрического и магнитного состояния.</w:t>
      </w:r>
      <w:r w:rsidR="000B7B89" w:rsidRPr="000B7B89">
        <w:rPr>
          <w:sz w:val="24"/>
          <w:szCs w:val="24"/>
        </w:rPr>
        <w:t xml:space="preserve"> </w:t>
      </w:r>
      <w:r w:rsidR="000B7B89" w:rsidRPr="00773D1F">
        <w:rPr>
          <w:sz w:val="24"/>
          <w:szCs w:val="24"/>
        </w:rPr>
        <w:t>Магнитное поле машин</w:t>
      </w:r>
      <w:r w:rsidR="000B7B89">
        <w:rPr>
          <w:sz w:val="24"/>
          <w:szCs w:val="24"/>
        </w:rPr>
        <w:t>.</w:t>
      </w:r>
    </w:p>
    <w:p w:rsidR="000B7B89" w:rsidRDefault="000B7B89" w:rsidP="00B70331">
      <w:pPr>
        <w:numPr>
          <w:ilvl w:val="0"/>
          <w:numId w:val="1"/>
        </w:numPr>
        <w:tabs>
          <w:tab w:val="clear" w:pos="720"/>
          <w:tab w:val="left" w:pos="426"/>
          <w:tab w:val="num" w:pos="709"/>
          <w:tab w:val="left" w:pos="1134"/>
        </w:tabs>
        <w:autoSpaceDE w:val="0"/>
        <w:autoSpaceDN w:val="0"/>
        <w:ind w:right="803" w:hanging="436"/>
        <w:rPr>
          <w:sz w:val="24"/>
          <w:szCs w:val="24"/>
        </w:rPr>
      </w:pPr>
      <w:r w:rsidRPr="001B1134">
        <w:rPr>
          <w:sz w:val="24"/>
          <w:szCs w:val="24"/>
        </w:rPr>
        <w:t>Электромагнитный момент АД. Механические характеристики</w:t>
      </w:r>
    </w:p>
    <w:p w:rsidR="000B7B89" w:rsidRDefault="000B7B89" w:rsidP="00B70331">
      <w:pPr>
        <w:numPr>
          <w:ilvl w:val="0"/>
          <w:numId w:val="1"/>
        </w:numPr>
        <w:tabs>
          <w:tab w:val="clear" w:pos="720"/>
          <w:tab w:val="left" w:pos="426"/>
          <w:tab w:val="num" w:pos="709"/>
          <w:tab w:val="left" w:pos="1134"/>
        </w:tabs>
        <w:autoSpaceDE w:val="0"/>
        <w:autoSpaceDN w:val="0"/>
        <w:ind w:right="803" w:hanging="436"/>
        <w:rPr>
          <w:sz w:val="24"/>
          <w:szCs w:val="24"/>
        </w:rPr>
      </w:pPr>
      <w:r w:rsidRPr="001B1134">
        <w:rPr>
          <w:sz w:val="24"/>
          <w:szCs w:val="24"/>
        </w:rPr>
        <w:t>Пуск АД с короткозамкнутым и фазным ротором. Регулирование частоты вращения</w:t>
      </w:r>
      <w:r>
        <w:rPr>
          <w:sz w:val="24"/>
          <w:szCs w:val="24"/>
        </w:rPr>
        <w:t>.</w:t>
      </w:r>
    </w:p>
    <w:p w:rsidR="00B70331" w:rsidRPr="00773D1F" w:rsidRDefault="00B70331" w:rsidP="00B70331">
      <w:pPr>
        <w:tabs>
          <w:tab w:val="left" w:pos="426"/>
          <w:tab w:val="left" w:pos="1134"/>
        </w:tabs>
        <w:autoSpaceDE w:val="0"/>
        <w:autoSpaceDN w:val="0"/>
        <w:ind w:left="720" w:right="803"/>
        <w:rPr>
          <w:sz w:val="24"/>
          <w:szCs w:val="24"/>
        </w:rPr>
      </w:pPr>
    </w:p>
    <w:p w:rsidR="00331179" w:rsidRPr="00773D1F" w:rsidRDefault="00331179" w:rsidP="00B70331">
      <w:pPr>
        <w:pStyle w:val="1"/>
        <w:spacing w:before="40" w:after="80"/>
        <w:ind w:right="519" w:firstLine="301"/>
        <w:jc w:val="center"/>
        <w:rPr>
          <w:rFonts w:ascii="Times New Roman" w:hAnsi="Times New Roman" w:cs="Times New Roman"/>
          <w:sz w:val="24"/>
          <w:szCs w:val="24"/>
        </w:rPr>
      </w:pPr>
      <w:r w:rsidRPr="00773D1F">
        <w:rPr>
          <w:rFonts w:ascii="Times New Roman" w:hAnsi="Times New Roman" w:cs="Times New Roman"/>
          <w:sz w:val="24"/>
          <w:szCs w:val="24"/>
        </w:rPr>
        <w:t>Электроника</w:t>
      </w:r>
    </w:p>
    <w:p w:rsidR="00976552" w:rsidRPr="00773D1F" w:rsidRDefault="00976552" w:rsidP="000B7B89">
      <w:pPr>
        <w:numPr>
          <w:ilvl w:val="0"/>
          <w:numId w:val="6"/>
        </w:numPr>
        <w:autoSpaceDE w:val="0"/>
        <w:autoSpaceDN w:val="0"/>
        <w:ind w:left="0" w:right="803" w:firstLine="300"/>
        <w:rPr>
          <w:sz w:val="24"/>
          <w:szCs w:val="24"/>
        </w:rPr>
      </w:pPr>
      <w:r w:rsidRPr="00773D1F">
        <w:rPr>
          <w:sz w:val="24"/>
          <w:szCs w:val="24"/>
        </w:rPr>
        <w:t xml:space="preserve">Электропроводность полупроводников. Беспримесные и </w:t>
      </w:r>
      <w:proofErr w:type="spellStart"/>
      <w:r w:rsidRPr="00773D1F">
        <w:rPr>
          <w:sz w:val="24"/>
          <w:szCs w:val="24"/>
        </w:rPr>
        <w:t>примесные</w:t>
      </w:r>
      <w:proofErr w:type="spellEnd"/>
      <w:r w:rsidRPr="00773D1F">
        <w:rPr>
          <w:sz w:val="24"/>
          <w:szCs w:val="24"/>
        </w:rPr>
        <w:t xml:space="preserve"> полупроводники.</w:t>
      </w:r>
    </w:p>
    <w:p w:rsidR="00976552" w:rsidRPr="00773D1F" w:rsidRDefault="00976552" w:rsidP="000B7B89">
      <w:pPr>
        <w:numPr>
          <w:ilvl w:val="0"/>
          <w:numId w:val="6"/>
        </w:numPr>
        <w:autoSpaceDE w:val="0"/>
        <w:autoSpaceDN w:val="0"/>
        <w:ind w:left="0" w:right="803" w:firstLine="300"/>
        <w:rPr>
          <w:sz w:val="24"/>
          <w:szCs w:val="24"/>
        </w:rPr>
      </w:pPr>
      <w:r w:rsidRPr="00773D1F">
        <w:rPr>
          <w:sz w:val="24"/>
          <w:szCs w:val="24"/>
        </w:rPr>
        <w:t>Образование электронно-дырочного перехода.</w:t>
      </w:r>
    </w:p>
    <w:p w:rsidR="00976552" w:rsidRPr="00773D1F" w:rsidRDefault="00976552" w:rsidP="000B7B89">
      <w:pPr>
        <w:numPr>
          <w:ilvl w:val="0"/>
          <w:numId w:val="6"/>
        </w:numPr>
        <w:autoSpaceDE w:val="0"/>
        <w:autoSpaceDN w:val="0"/>
        <w:ind w:left="0" w:right="803" w:firstLine="300"/>
        <w:jc w:val="both"/>
        <w:rPr>
          <w:sz w:val="24"/>
          <w:szCs w:val="24"/>
        </w:rPr>
      </w:pPr>
      <w:r w:rsidRPr="00773D1F">
        <w:rPr>
          <w:sz w:val="24"/>
          <w:szCs w:val="24"/>
        </w:rPr>
        <w:t xml:space="preserve">Физические процессы в </w:t>
      </w:r>
      <w:proofErr w:type="spellStart"/>
      <w:r w:rsidRPr="00773D1F">
        <w:rPr>
          <w:sz w:val="24"/>
          <w:szCs w:val="24"/>
        </w:rPr>
        <w:t>р-п</w:t>
      </w:r>
      <w:proofErr w:type="spellEnd"/>
      <w:r w:rsidRPr="00773D1F">
        <w:rPr>
          <w:sz w:val="24"/>
          <w:szCs w:val="24"/>
        </w:rPr>
        <w:t xml:space="preserve"> переходе. ВАХ. Электрический и тепловой пробой пер</w:t>
      </w:r>
      <w:r w:rsidRPr="00773D1F">
        <w:rPr>
          <w:sz w:val="24"/>
          <w:szCs w:val="24"/>
        </w:rPr>
        <w:t>е</w:t>
      </w:r>
      <w:r w:rsidRPr="00773D1F">
        <w:rPr>
          <w:sz w:val="24"/>
          <w:szCs w:val="24"/>
        </w:rPr>
        <w:t>хода.</w:t>
      </w:r>
    </w:p>
    <w:p w:rsidR="00976552" w:rsidRPr="00773D1F" w:rsidRDefault="00321021" w:rsidP="000B7B89">
      <w:pPr>
        <w:numPr>
          <w:ilvl w:val="0"/>
          <w:numId w:val="6"/>
        </w:numPr>
        <w:autoSpaceDE w:val="0"/>
        <w:autoSpaceDN w:val="0"/>
        <w:ind w:left="0" w:right="803" w:firstLine="300"/>
        <w:jc w:val="both"/>
        <w:rPr>
          <w:sz w:val="24"/>
          <w:szCs w:val="24"/>
        </w:rPr>
      </w:pPr>
      <w:r w:rsidRPr="00773D1F">
        <w:rPr>
          <w:sz w:val="24"/>
          <w:szCs w:val="24"/>
        </w:rPr>
        <w:t>Полупроводниковые  диоды (выпрямительный диод, стабилитрон, фотодиод, свет</w:t>
      </w:r>
      <w:r w:rsidRPr="00773D1F">
        <w:rPr>
          <w:sz w:val="24"/>
          <w:szCs w:val="24"/>
        </w:rPr>
        <w:t>о</w:t>
      </w:r>
      <w:r w:rsidRPr="00773D1F">
        <w:rPr>
          <w:sz w:val="24"/>
          <w:szCs w:val="24"/>
        </w:rPr>
        <w:t>диод).</w:t>
      </w:r>
      <w:r w:rsidR="00946E16" w:rsidRPr="00773D1F">
        <w:rPr>
          <w:sz w:val="24"/>
          <w:szCs w:val="24"/>
        </w:rPr>
        <w:t xml:space="preserve"> </w:t>
      </w:r>
      <w:r w:rsidRPr="00773D1F">
        <w:rPr>
          <w:sz w:val="24"/>
          <w:szCs w:val="24"/>
        </w:rPr>
        <w:t>Устройство, принцип действия, ВАХ, основные параметры.</w:t>
      </w:r>
      <w:r w:rsidR="00976552" w:rsidRPr="00773D1F">
        <w:rPr>
          <w:sz w:val="24"/>
          <w:szCs w:val="24"/>
        </w:rPr>
        <w:t xml:space="preserve"> </w:t>
      </w:r>
    </w:p>
    <w:p w:rsidR="00321021" w:rsidRDefault="00321021" w:rsidP="000B7B89">
      <w:pPr>
        <w:numPr>
          <w:ilvl w:val="0"/>
          <w:numId w:val="6"/>
        </w:numPr>
        <w:autoSpaceDE w:val="0"/>
        <w:autoSpaceDN w:val="0"/>
        <w:ind w:left="0" w:right="803" w:firstLine="300"/>
        <w:jc w:val="both"/>
        <w:rPr>
          <w:sz w:val="24"/>
          <w:szCs w:val="24"/>
        </w:rPr>
      </w:pPr>
      <w:r w:rsidRPr="00773D1F">
        <w:rPr>
          <w:sz w:val="24"/>
          <w:szCs w:val="24"/>
        </w:rPr>
        <w:t>Тиристоры. Определение. Устройство. Основные параметры тиристоров.</w:t>
      </w:r>
    </w:p>
    <w:p w:rsidR="008048F7" w:rsidRPr="00773D1F" w:rsidRDefault="008048F7" w:rsidP="000B7B89">
      <w:pPr>
        <w:numPr>
          <w:ilvl w:val="0"/>
          <w:numId w:val="6"/>
        </w:numPr>
        <w:autoSpaceDE w:val="0"/>
        <w:autoSpaceDN w:val="0"/>
        <w:ind w:left="0" w:right="803" w:firstLine="284"/>
        <w:jc w:val="both"/>
        <w:rPr>
          <w:sz w:val="24"/>
          <w:szCs w:val="24"/>
        </w:rPr>
      </w:pPr>
      <w:r w:rsidRPr="00773D1F">
        <w:rPr>
          <w:sz w:val="24"/>
          <w:szCs w:val="24"/>
        </w:rPr>
        <w:t>Биполярные транзисторы. Устройство и усилительные свойства. Схемы включения транзистора. Режимы работы.</w:t>
      </w:r>
    </w:p>
    <w:p w:rsidR="008048F7" w:rsidRPr="00773D1F" w:rsidRDefault="008048F7" w:rsidP="000B7B89">
      <w:pPr>
        <w:numPr>
          <w:ilvl w:val="0"/>
          <w:numId w:val="6"/>
        </w:numPr>
        <w:autoSpaceDE w:val="0"/>
        <w:autoSpaceDN w:val="0"/>
        <w:ind w:left="0" w:right="803" w:firstLine="284"/>
        <w:jc w:val="both"/>
        <w:rPr>
          <w:sz w:val="24"/>
          <w:szCs w:val="24"/>
        </w:rPr>
      </w:pPr>
      <w:r w:rsidRPr="00773D1F">
        <w:rPr>
          <w:sz w:val="24"/>
          <w:szCs w:val="24"/>
        </w:rPr>
        <w:t>Схема включения биполярного транзистора с ОЭ. Входные и выходные характер</w:t>
      </w:r>
      <w:r w:rsidRPr="00773D1F">
        <w:rPr>
          <w:sz w:val="24"/>
          <w:szCs w:val="24"/>
        </w:rPr>
        <w:t>и</w:t>
      </w:r>
      <w:r w:rsidRPr="00773D1F">
        <w:rPr>
          <w:sz w:val="24"/>
          <w:szCs w:val="24"/>
        </w:rPr>
        <w:t>стики,  h-параметры.</w:t>
      </w:r>
    </w:p>
    <w:p w:rsidR="00976552" w:rsidRPr="00773D1F" w:rsidRDefault="00976552" w:rsidP="000B7B89">
      <w:pPr>
        <w:numPr>
          <w:ilvl w:val="0"/>
          <w:numId w:val="6"/>
        </w:numPr>
        <w:autoSpaceDE w:val="0"/>
        <w:autoSpaceDN w:val="0"/>
        <w:ind w:left="0" w:right="803" w:firstLine="284"/>
        <w:jc w:val="both"/>
        <w:rPr>
          <w:sz w:val="24"/>
          <w:szCs w:val="24"/>
        </w:rPr>
      </w:pPr>
      <w:r w:rsidRPr="00773D1F">
        <w:rPr>
          <w:sz w:val="24"/>
          <w:szCs w:val="24"/>
        </w:rPr>
        <w:t>Полевые транзисторы с p-n-переходом, с изолированным затвором (</w:t>
      </w:r>
      <w:proofErr w:type="spellStart"/>
      <w:r w:rsidRPr="00773D1F">
        <w:rPr>
          <w:sz w:val="24"/>
          <w:szCs w:val="24"/>
        </w:rPr>
        <w:t>МДП-транзисторы</w:t>
      </w:r>
      <w:proofErr w:type="spellEnd"/>
      <w:r w:rsidRPr="00773D1F">
        <w:rPr>
          <w:sz w:val="24"/>
          <w:szCs w:val="24"/>
        </w:rPr>
        <w:t xml:space="preserve">); их вольтамперные характеристики и параметры. </w:t>
      </w:r>
      <w:r w:rsidR="005F4E7A" w:rsidRPr="00773D1F">
        <w:rPr>
          <w:sz w:val="24"/>
          <w:szCs w:val="24"/>
        </w:rPr>
        <w:t>Условные обозначения.</w:t>
      </w:r>
    </w:p>
    <w:p w:rsidR="00976552" w:rsidRPr="00773D1F" w:rsidRDefault="00976552" w:rsidP="000B7B89">
      <w:pPr>
        <w:numPr>
          <w:ilvl w:val="0"/>
          <w:numId w:val="6"/>
        </w:numPr>
        <w:autoSpaceDE w:val="0"/>
        <w:autoSpaceDN w:val="0"/>
        <w:ind w:left="0" w:right="803" w:firstLine="284"/>
        <w:jc w:val="both"/>
        <w:rPr>
          <w:sz w:val="24"/>
          <w:szCs w:val="24"/>
        </w:rPr>
      </w:pPr>
      <w:r w:rsidRPr="00773D1F">
        <w:rPr>
          <w:sz w:val="24"/>
          <w:szCs w:val="24"/>
        </w:rPr>
        <w:lastRenderedPageBreak/>
        <w:t>Однофазный однополупериодный выпрямитель. Схема. Принцип действия. Основные соотношения.</w:t>
      </w:r>
    </w:p>
    <w:p w:rsidR="00976552" w:rsidRPr="00773D1F" w:rsidRDefault="00976552" w:rsidP="000B7B89">
      <w:pPr>
        <w:numPr>
          <w:ilvl w:val="0"/>
          <w:numId w:val="6"/>
        </w:numPr>
        <w:autoSpaceDE w:val="0"/>
        <w:autoSpaceDN w:val="0"/>
        <w:ind w:left="0" w:right="803" w:firstLine="284"/>
        <w:jc w:val="both"/>
        <w:rPr>
          <w:sz w:val="24"/>
          <w:szCs w:val="24"/>
        </w:rPr>
      </w:pPr>
      <w:r w:rsidRPr="00773D1F">
        <w:rPr>
          <w:sz w:val="24"/>
          <w:szCs w:val="24"/>
        </w:rPr>
        <w:t xml:space="preserve">Однофазный </w:t>
      </w:r>
      <w:proofErr w:type="spellStart"/>
      <w:r w:rsidRPr="00773D1F">
        <w:rPr>
          <w:sz w:val="24"/>
          <w:szCs w:val="24"/>
        </w:rPr>
        <w:t>двухполупериодный</w:t>
      </w:r>
      <w:proofErr w:type="spellEnd"/>
      <w:r w:rsidRPr="00773D1F">
        <w:rPr>
          <w:sz w:val="24"/>
          <w:szCs w:val="24"/>
        </w:rPr>
        <w:t xml:space="preserve"> (мостовой)</w:t>
      </w:r>
      <w:r w:rsidR="00946E16" w:rsidRPr="00773D1F">
        <w:rPr>
          <w:sz w:val="24"/>
          <w:szCs w:val="24"/>
        </w:rPr>
        <w:t xml:space="preserve"> выпрямитель</w:t>
      </w:r>
      <w:r w:rsidRPr="00773D1F">
        <w:rPr>
          <w:sz w:val="24"/>
          <w:szCs w:val="24"/>
        </w:rPr>
        <w:t>. Схема. Принцип дейс</w:t>
      </w:r>
      <w:r w:rsidRPr="00773D1F">
        <w:rPr>
          <w:sz w:val="24"/>
          <w:szCs w:val="24"/>
        </w:rPr>
        <w:t>т</w:t>
      </w:r>
      <w:r w:rsidRPr="00773D1F">
        <w:rPr>
          <w:sz w:val="24"/>
          <w:szCs w:val="24"/>
        </w:rPr>
        <w:t>вия. Основные соотношения.</w:t>
      </w:r>
    </w:p>
    <w:p w:rsidR="00976552" w:rsidRPr="00773D1F" w:rsidRDefault="00946E16" w:rsidP="000B7B89">
      <w:pPr>
        <w:numPr>
          <w:ilvl w:val="0"/>
          <w:numId w:val="6"/>
        </w:numPr>
        <w:autoSpaceDE w:val="0"/>
        <w:autoSpaceDN w:val="0"/>
        <w:ind w:left="0" w:right="803" w:firstLine="284"/>
        <w:jc w:val="both"/>
        <w:rPr>
          <w:sz w:val="24"/>
          <w:szCs w:val="24"/>
        </w:rPr>
      </w:pPr>
      <w:r w:rsidRPr="00773D1F">
        <w:rPr>
          <w:sz w:val="24"/>
          <w:szCs w:val="24"/>
        </w:rPr>
        <w:t>Трехфазный мостовой выпрямитель</w:t>
      </w:r>
      <w:r w:rsidR="00976552" w:rsidRPr="00773D1F">
        <w:rPr>
          <w:sz w:val="24"/>
          <w:szCs w:val="24"/>
        </w:rPr>
        <w:t>. Схема. Принцип действия. Основные соотнош</w:t>
      </w:r>
      <w:r w:rsidR="00976552" w:rsidRPr="00773D1F">
        <w:rPr>
          <w:sz w:val="24"/>
          <w:szCs w:val="24"/>
        </w:rPr>
        <w:t>е</w:t>
      </w:r>
      <w:r w:rsidR="00976552" w:rsidRPr="00773D1F">
        <w:rPr>
          <w:sz w:val="24"/>
          <w:szCs w:val="24"/>
        </w:rPr>
        <w:t>ния.</w:t>
      </w:r>
    </w:p>
    <w:p w:rsidR="00976552" w:rsidRPr="00773D1F" w:rsidRDefault="00976552" w:rsidP="000B7B89">
      <w:pPr>
        <w:numPr>
          <w:ilvl w:val="0"/>
          <w:numId w:val="6"/>
        </w:numPr>
        <w:autoSpaceDE w:val="0"/>
        <w:autoSpaceDN w:val="0"/>
        <w:ind w:left="0" w:right="803" w:firstLine="284"/>
        <w:jc w:val="both"/>
        <w:rPr>
          <w:sz w:val="24"/>
          <w:szCs w:val="24"/>
        </w:rPr>
      </w:pPr>
      <w:r w:rsidRPr="00773D1F">
        <w:rPr>
          <w:sz w:val="24"/>
          <w:szCs w:val="24"/>
        </w:rPr>
        <w:t>Управляемый выпрямитель. Схема. Принцип действия. Основные соотношения.</w:t>
      </w:r>
    </w:p>
    <w:p w:rsidR="00976552" w:rsidRPr="00773D1F" w:rsidRDefault="00976552" w:rsidP="000B7B89">
      <w:pPr>
        <w:numPr>
          <w:ilvl w:val="0"/>
          <w:numId w:val="6"/>
        </w:numPr>
        <w:autoSpaceDE w:val="0"/>
        <w:autoSpaceDN w:val="0"/>
        <w:ind w:left="0" w:right="803" w:firstLine="284"/>
        <w:jc w:val="both"/>
        <w:rPr>
          <w:sz w:val="24"/>
          <w:szCs w:val="24"/>
        </w:rPr>
      </w:pPr>
      <w:r w:rsidRPr="00773D1F">
        <w:rPr>
          <w:sz w:val="24"/>
          <w:szCs w:val="24"/>
        </w:rPr>
        <w:t>Сглаживающие фильтры, назначение, типы, расчет фильтра.</w:t>
      </w:r>
    </w:p>
    <w:p w:rsidR="009F199B" w:rsidRPr="00773D1F" w:rsidRDefault="009F199B" w:rsidP="000B7B89">
      <w:pPr>
        <w:numPr>
          <w:ilvl w:val="0"/>
          <w:numId w:val="6"/>
        </w:numPr>
        <w:autoSpaceDE w:val="0"/>
        <w:autoSpaceDN w:val="0"/>
        <w:ind w:left="0" w:right="803" w:firstLine="284"/>
        <w:jc w:val="both"/>
        <w:rPr>
          <w:sz w:val="24"/>
          <w:szCs w:val="24"/>
        </w:rPr>
      </w:pPr>
      <w:r w:rsidRPr="00773D1F">
        <w:rPr>
          <w:sz w:val="24"/>
          <w:szCs w:val="24"/>
        </w:rPr>
        <w:t xml:space="preserve">Усилители. Общие сведения. Принцип построения усилительных каскадов. Режим покоя. </w:t>
      </w:r>
    </w:p>
    <w:p w:rsidR="009F199B" w:rsidRPr="00773D1F" w:rsidRDefault="009F199B" w:rsidP="000B7B89">
      <w:pPr>
        <w:numPr>
          <w:ilvl w:val="0"/>
          <w:numId w:val="6"/>
        </w:numPr>
        <w:autoSpaceDE w:val="0"/>
        <w:autoSpaceDN w:val="0"/>
        <w:ind w:left="0" w:right="803" w:firstLine="284"/>
        <w:jc w:val="both"/>
        <w:rPr>
          <w:sz w:val="24"/>
          <w:szCs w:val="24"/>
        </w:rPr>
      </w:pPr>
      <w:r w:rsidRPr="00773D1F">
        <w:rPr>
          <w:sz w:val="24"/>
          <w:szCs w:val="24"/>
        </w:rPr>
        <w:t>Усилительный каскад с ОЭ. Схема. Принцип действия. Основные характеристики.</w:t>
      </w:r>
    </w:p>
    <w:p w:rsidR="009F199B" w:rsidRPr="00773D1F" w:rsidRDefault="009F199B" w:rsidP="000B7B89">
      <w:pPr>
        <w:numPr>
          <w:ilvl w:val="0"/>
          <w:numId w:val="6"/>
        </w:numPr>
        <w:autoSpaceDE w:val="0"/>
        <w:autoSpaceDN w:val="0"/>
        <w:ind w:left="0" w:right="803" w:firstLine="284"/>
        <w:jc w:val="both"/>
        <w:rPr>
          <w:sz w:val="24"/>
          <w:szCs w:val="24"/>
        </w:rPr>
      </w:pPr>
      <w:r w:rsidRPr="00773D1F">
        <w:rPr>
          <w:sz w:val="24"/>
          <w:szCs w:val="24"/>
        </w:rPr>
        <w:t>Операционные усилители. Амплитудная характеристика.  Структурная схема, обозн</w:t>
      </w:r>
      <w:r w:rsidRPr="00773D1F">
        <w:rPr>
          <w:sz w:val="24"/>
          <w:szCs w:val="24"/>
        </w:rPr>
        <w:t>а</w:t>
      </w:r>
      <w:r w:rsidRPr="00773D1F">
        <w:rPr>
          <w:sz w:val="24"/>
          <w:szCs w:val="24"/>
        </w:rPr>
        <w:t xml:space="preserve">чение, общие свойства. </w:t>
      </w:r>
    </w:p>
    <w:p w:rsidR="009F199B" w:rsidRPr="00773D1F" w:rsidRDefault="009F199B" w:rsidP="000B7B89">
      <w:pPr>
        <w:numPr>
          <w:ilvl w:val="0"/>
          <w:numId w:val="6"/>
        </w:numPr>
        <w:autoSpaceDE w:val="0"/>
        <w:autoSpaceDN w:val="0"/>
        <w:ind w:left="0" w:right="803" w:firstLine="284"/>
        <w:jc w:val="both"/>
        <w:rPr>
          <w:sz w:val="24"/>
          <w:szCs w:val="24"/>
        </w:rPr>
      </w:pPr>
      <w:r w:rsidRPr="00773D1F">
        <w:rPr>
          <w:sz w:val="24"/>
          <w:szCs w:val="24"/>
        </w:rPr>
        <w:t xml:space="preserve">Основные схемы на основе ОУ (инвертирующий и </w:t>
      </w:r>
      <w:proofErr w:type="spellStart"/>
      <w:r w:rsidRPr="00773D1F">
        <w:rPr>
          <w:sz w:val="24"/>
          <w:szCs w:val="24"/>
        </w:rPr>
        <w:t>неинвертирующий</w:t>
      </w:r>
      <w:proofErr w:type="spellEnd"/>
      <w:r w:rsidRPr="00773D1F">
        <w:rPr>
          <w:sz w:val="24"/>
          <w:szCs w:val="24"/>
        </w:rPr>
        <w:t xml:space="preserve"> ОУ, сумматор, </w:t>
      </w:r>
      <w:proofErr w:type="spellStart"/>
      <w:r w:rsidRPr="00773D1F">
        <w:rPr>
          <w:sz w:val="24"/>
          <w:szCs w:val="24"/>
        </w:rPr>
        <w:t>вычитатель</w:t>
      </w:r>
      <w:proofErr w:type="spellEnd"/>
      <w:r w:rsidRPr="00773D1F">
        <w:rPr>
          <w:sz w:val="24"/>
          <w:szCs w:val="24"/>
        </w:rPr>
        <w:t xml:space="preserve">, интегратор, </w:t>
      </w:r>
      <w:r w:rsidR="00977590" w:rsidRPr="00773D1F">
        <w:rPr>
          <w:sz w:val="24"/>
          <w:szCs w:val="24"/>
        </w:rPr>
        <w:t>дифференциатор</w:t>
      </w:r>
      <w:r w:rsidRPr="00773D1F">
        <w:rPr>
          <w:sz w:val="24"/>
          <w:szCs w:val="24"/>
        </w:rPr>
        <w:t>).</w:t>
      </w:r>
    </w:p>
    <w:p w:rsidR="00976552" w:rsidRPr="008F0956" w:rsidRDefault="00976552" w:rsidP="000B7B89">
      <w:pPr>
        <w:numPr>
          <w:ilvl w:val="0"/>
          <w:numId w:val="6"/>
        </w:numPr>
        <w:autoSpaceDE w:val="0"/>
        <w:autoSpaceDN w:val="0"/>
        <w:ind w:left="0" w:right="803" w:firstLine="284"/>
        <w:jc w:val="both"/>
        <w:rPr>
          <w:sz w:val="24"/>
          <w:szCs w:val="24"/>
        </w:rPr>
      </w:pPr>
      <w:r w:rsidRPr="008F0956">
        <w:rPr>
          <w:sz w:val="24"/>
          <w:szCs w:val="24"/>
        </w:rPr>
        <w:t>Основы алгебры логики. Аксиомы, законы, тождества, теоремы алгебры логики.</w:t>
      </w:r>
    </w:p>
    <w:p w:rsidR="00976552" w:rsidRPr="008F0956" w:rsidRDefault="00976552" w:rsidP="000B7B89">
      <w:pPr>
        <w:numPr>
          <w:ilvl w:val="0"/>
          <w:numId w:val="6"/>
        </w:numPr>
        <w:autoSpaceDE w:val="0"/>
        <w:autoSpaceDN w:val="0"/>
        <w:ind w:left="0" w:right="803" w:firstLine="284"/>
        <w:jc w:val="both"/>
        <w:rPr>
          <w:sz w:val="24"/>
          <w:szCs w:val="24"/>
        </w:rPr>
      </w:pPr>
      <w:r w:rsidRPr="008F0956">
        <w:rPr>
          <w:sz w:val="24"/>
          <w:szCs w:val="24"/>
        </w:rPr>
        <w:t xml:space="preserve">Логические функции.  Логические элементы. </w:t>
      </w:r>
    </w:p>
    <w:p w:rsidR="00B60B9C" w:rsidRPr="008F0956" w:rsidRDefault="00976552" w:rsidP="000B7B89">
      <w:pPr>
        <w:numPr>
          <w:ilvl w:val="0"/>
          <w:numId w:val="6"/>
        </w:numPr>
        <w:autoSpaceDE w:val="0"/>
        <w:autoSpaceDN w:val="0"/>
        <w:ind w:left="0" w:right="803" w:firstLine="284"/>
        <w:jc w:val="both"/>
        <w:rPr>
          <w:sz w:val="24"/>
          <w:szCs w:val="24"/>
        </w:rPr>
      </w:pPr>
      <w:r w:rsidRPr="008F0956">
        <w:rPr>
          <w:sz w:val="24"/>
          <w:szCs w:val="24"/>
        </w:rPr>
        <w:t>Комбинационные логические устройства.</w:t>
      </w:r>
      <w:r w:rsidR="00AE48A7" w:rsidRPr="008F0956">
        <w:rPr>
          <w:sz w:val="24"/>
          <w:szCs w:val="24"/>
        </w:rPr>
        <w:t xml:space="preserve"> </w:t>
      </w:r>
      <w:r w:rsidR="00A24974" w:rsidRPr="008F0956">
        <w:rPr>
          <w:sz w:val="24"/>
          <w:szCs w:val="24"/>
        </w:rPr>
        <w:t>Сумматор</w:t>
      </w:r>
      <w:r w:rsidR="00135E0A" w:rsidRPr="008F0956">
        <w:rPr>
          <w:sz w:val="24"/>
          <w:szCs w:val="24"/>
        </w:rPr>
        <w:t>, дешифратор, шифратор.</w:t>
      </w:r>
    </w:p>
    <w:p w:rsidR="000B7B89" w:rsidRDefault="00E76EB1" w:rsidP="000B7B89">
      <w:pPr>
        <w:numPr>
          <w:ilvl w:val="0"/>
          <w:numId w:val="6"/>
        </w:numPr>
        <w:ind w:left="0" w:right="803" w:firstLine="284"/>
        <w:jc w:val="both"/>
        <w:rPr>
          <w:sz w:val="24"/>
          <w:szCs w:val="24"/>
        </w:rPr>
      </w:pPr>
      <w:r w:rsidRPr="008F0956">
        <w:rPr>
          <w:sz w:val="24"/>
          <w:szCs w:val="24"/>
        </w:rPr>
        <w:t>Триггеры. Общая характеристика</w:t>
      </w:r>
      <w:r w:rsidR="003238BF" w:rsidRPr="008F0956">
        <w:rPr>
          <w:sz w:val="24"/>
          <w:szCs w:val="24"/>
        </w:rPr>
        <w:t xml:space="preserve">, классификация. </w:t>
      </w:r>
    </w:p>
    <w:p w:rsidR="00E76EB1" w:rsidRDefault="003238BF" w:rsidP="000B7B89">
      <w:pPr>
        <w:numPr>
          <w:ilvl w:val="0"/>
          <w:numId w:val="6"/>
        </w:numPr>
        <w:ind w:left="0" w:right="803" w:firstLine="284"/>
        <w:jc w:val="both"/>
        <w:rPr>
          <w:sz w:val="24"/>
          <w:szCs w:val="24"/>
        </w:rPr>
      </w:pPr>
      <w:r w:rsidRPr="008F0956">
        <w:rPr>
          <w:sz w:val="24"/>
          <w:szCs w:val="24"/>
        </w:rPr>
        <w:t xml:space="preserve">Принцип работы </w:t>
      </w:r>
      <w:r w:rsidRPr="008F0956">
        <w:rPr>
          <w:sz w:val="24"/>
          <w:szCs w:val="24"/>
          <w:lang w:val="en-US"/>
        </w:rPr>
        <w:t>RS</w:t>
      </w:r>
      <w:r w:rsidRPr="008F0956">
        <w:rPr>
          <w:sz w:val="24"/>
          <w:szCs w:val="24"/>
        </w:rPr>
        <w:t xml:space="preserve">, </w:t>
      </w:r>
      <w:r w:rsidRPr="008F0956">
        <w:rPr>
          <w:sz w:val="24"/>
          <w:szCs w:val="24"/>
          <w:lang w:val="en-US"/>
        </w:rPr>
        <w:t>D</w:t>
      </w:r>
      <w:r w:rsidRPr="008F0956">
        <w:rPr>
          <w:sz w:val="24"/>
          <w:szCs w:val="24"/>
        </w:rPr>
        <w:t>- триггеров.</w:t>
      </w:r>
    </w:p>
    <w:p w:rsidR="000B7B89" w:rsidRPr="008F0956" w:rsidRDefault="000B7B89" w:rsidP="000B7B89">
      <w:pPr>
        <w:numPr>
          <w:ilvl w:val="0"/>
          <w:numId w:val="6"/>
        </w:numPr>
        <w:ind w:left="0" w:right="803" w:firstLine="284"/>
        <w:jc w:val="both"/>
        <w:rPr>
          <w:sz w:val="24"/>
          <w:szCs w:val="24"/>
        </w:rPr>
      </w:pPr>
      <w:r w:rsidRPr="008F0956">
        <w:rPr>
          <w:sz w:val="24"/>
          <w:szCs w:val="24"/>
        </w:rPr>
        <w:t xml:space="preserve">Принцип работы </w:t>
      </w:r>
      <w:r w:rsidRPr="008F0956">
        <w:rPr>
          <w:sz w:val="24"/>
          <w:szCs w:val="24"/>
          <w:lang w:val="en-US"/>
        </w:rPr>
        <w:t>JK</w:t>
      </w:r>
      <w:r w:rsidRPr="008F0956">
        <w:rPr>
          <w:sz w:val="24"/>
          <w:szCs w:val="24"/>
        </w:rPr>
        <w:t xml:space="preserve"> и </w:t>
      </w:r>
      <w:r w:rsidRPr="008F0956">
        <w:rPr>
          <w:sz w:val="24"/>
          <w:szCs w:val="24"/>
          <w:lang w:val="en-US"/>
        </w:rPr>
        <w:t>T</w:t>
      </w:r>
      <w:r w:rsidRPr="008F0956">
        <w:rPr>
          <w:sz w:val="24"/>
          <w:szCs w:val="24"/>
        </w:rPr>
        <w:t>- триггеров</w:t>
      </w:r>
    </w:p>
    <w:p w:rsidR="00632BB1" w:rsidRPr="008F0956" w:rsidRDefault="00632BB1" w:rsidP="000B7B89">
      <w:pPr>
        <w:numPr>
          <w:ilvl w:val="0"/>
          <w:numId w:val="6"/>
        </w:numPr>
        <w:ind w:left="0" w:right="803" w:firstLine="284"/>
        <w:jc w:val="both"/>
        <w:rPr>
          <w:sz w:val="24"/>
          <w:szCs w:val="24"/>
        </w:rPr>
      </w:pPr>
      <w:r w:rsidRPr="008F0956">
        <w:rPr>
          <w:sz w:val="24"/>
          <w:szCs w:val="24"/>
        </w:rPr>
        <w:t xml:space="preserve">Счетчики на </w:t>
      </w:r>
      <w:r w:rsidRPr="008F0956">
        <w:rPr>
          <w:sz w:val="24"/>
          <w:szCs w:val="24"/>
          <w:lang w:val="en-US"/>
        </w:rPr>
        <w:t>JK</w:t>
      </w:r>
      <w:r w:rsidRPr="008F0956">
        <w:rPr>
          <w:sz w:val="24"/>
          <w:szCs w:val="24"/>
        </w:rPr>
        <w:t xml:space="preserve"> триггерах. Последовательные и параллельные. Принцип построения и работы. Временные диаграммы.</w:t>
      </w:r>
    </w:p>
    <w:p w:rsidR="00632BB1" w:rsidRPr="008F0956" w:rsidRDefault="00632BB1" w:rsidP="000B7B89">
      <w:pPr>
        <w:numPr>
          <w:ilvl w:val="0"/>
          <w:numId w:val="6"/>
        </w:numPr>
        <w:ind w:left="0" w:right="803" w:firstLine="284"/>
        <w:jc w:val="both"/>
        <w:rPr>
          <w:sz w:val="24"/>
          <w:szCs w:val="24"/>
        </w:rPr>
      </w:pPr>
      <w:r w:rsidRPr="008F0956">
        <w:rPr>
          <w:sz w:val="24"/>
          <w:szCs w:val="24"/>
        </w:rPr>
        <w:t xml:space="preserve">Счетчики на </w:t>
      </w:r>
      <w:r w:rsidRPr="008F0956">
        <w:rPr>
          <w:sz w:val="24"/>
          <w:szCs w:val="24"/>
          <w:lang w:val="en-US"/>
        </w:rPr>
        <w:t>D</w:t>
      </w:r>
      <w:r w:rsidRPr="008F0956">
        <w:rPr>
          <w:sz w:val="24"/>
          <w:szCs w:val="24"/>
        </w:rPr>
        <w:t xml:space="preserve"> триггерах. Последовательные. С произвольным коэффициентом дел</w:t>
      </w:r>
      <w:r w:rsidRPr="008F0956">
        <w:rPr>
          <w:sz w:val="24"/>
          <w:szCs w:val="24"/>
        </w:rPr>
        <w:t>е</w:t>
      </w:r>
      <w:r w:rsidRPr="008F0956">
        <w:rPr>
          <w:sz w:val="24"/>
          <w:szCs w:val="24"/>
        </w:rPr>
        <w:t>ния.</w:t>
      </w:r>
    </w:p>
    <w:sectPr w:rsidR="00632BB1" w:rsidRPr="008F0956" w:rsidSect="00B70331">
      <w:type w:val="continuous"/>
      <w:pgSz w:w="11909" w:h="16834" w:code="9"/>
      <w:pgMar w:top="408" w:right="567" w:bottom="272" w:left="900" w:header="0" w:footer="0" w:gutter="0"/>
      <w:cols w:space="720" w:equalWidth="0">
        <w:col w:w="10442"/>
      </w:cols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AF08BC"/>
    <w:multiLevelType w:val="singleLevel"/>
    <w:tmpl w:val="4EB265D8"/>
    <w:lvl w:ilvl="0">
      <w:start w:val="1"/>
      <w:numFmt w:val="decimal"/>
      <w:lvlText w:val="%1."/>
      <w:lvlJc w:val="left"/>
      <w:pPr>
        <w:tabs>
          <w:tab w:val="num" w:pos="1751"/>
        </w:tabs>
        <w:ind w:left="965" w:firstLine="170"/>
      </w:pPr>
      <w:rPr>
        <w:rFonts w:hint="default"/>
      </w:rPr>
    </w:lvl>
  </w:abstractNum>
  <w:abstractNum w:abstractNumId="1">
    <w:nsid w:val="33F73FB7"/>
    <w:multiLevelType w:val="hybridMultilevel"/>
    <w:tmpl w:val="0D9089DA"/>
    <w:lvl w:ilvl="0" w:tplc="FFFFFFFF">
      <w:start w:val="1"/>
      <w:numFmt w:val="decimal"/>
      <w:lvlText w:val="%1."/>
      <w:lvlJc w:val="left"/>
      <w:pPr>
        <w:tabs>
          <w:tab w:val="num" w:pos="709"/>
        </w:tabs>
        <w:ind w:left="29" w:firstLine="680"/>
      </w:pPr>
      <w:rPr>
        <w:rFonts w:hint="default"/>
        <w:b w:val="0"/>
        <w:i w:val="0"/>
        <w:sz w:val="28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07C3816"/>
    <w:multiLevelType w:val="hybridMultilevel"/>
    <w:tmpl w:val="F1BE93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43638A7"/>
    <w:multiLevelType w:val="hybridMultilevel"/>
    <w:tmpl w:val="2B6C26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6C30D91"/>
    <w:multiLevelType w:val="hybridMultilevel"/>
    <w:tmpl w:val="F1BE93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F5D1FF5"/>
    <w:multiLevelType w:val="hybridMultilevel"/>
    <w:tmpl w:val="2B6C26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autoHyphenation/>
  <w:hyphenationZone w:val="357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F05C2"/>
    <w:rsid w:val="00011A0F"/>
    <w:rsid w:val="000B2E97"/>
    <w:rsid w:val="000B3E8A"/>
    <w:rsid w:val="000B7B89"/>
    <w:rsid w:val="000F3675"/>
    <w:rsid w:val="00135E0A"/>
    <w:rsid w:val="00160324"/>
    <w:rsid w:val="00172AAE"/>
    <w:rsid w:val="001972A8"/>
    <w:rsid w:val="00197793"/>
    <w:rsid w:val="001B2B0D"/>
    <w:rsid w:val="001C11E7"/>
    <w:rsid w:val="001C12DF"/>
    <w:rsid w:val="001E7CB3"/>
    <w:rsid w:val="00264570"/>
    <w:rsid w:val="00274463"/>
    <w:rsid w:val="002A5A05"/>
    <w:rsid w:val="002E046E"/>
    <w:rsid w:val="00320B41"/>
    <w:rsid w:val="00321021"/>
    <w:rsid w:val="003238BF"/>
    <w:rsid w:val="00331179"/>
    <w:rsid w:val="00345C52"/>
    <w:rsid w:val="003A403A"/>
    <w:rsid w:val="003D399A"/>
    <w:rsid w:val="003F6E13"/>
    <w:rsid w:val="00402D57"/>
    <w:rsid w:val="00413A8A"/>
    <w:rsid w:val="004A5415"/>
    <w:rsid w:val="004C6FF1"/>
    <w:rsid w:val="004E0558"/>
    <w:rsid w:val="004F352F"/>
    <w:rsid w:val="005177C8"/>
    <w:rsid w:val="00552F8E"/>
    <w:rsid w:val="00576DF7"/>
    <w:rsid w:val="00577EAA"/>
    <w:rsid w:val="00595C66"/>
    <w:rsid w:val="005A122C"/>
    <w:rsid w:val="005B7055"/>
    <w:rsid w:val="005D67AD"/>
    <w:rsid w:val="005E2E45"/>
    <w:rsid w:val="005F4E7A"/>
    <w:rsid w:val="00604463"/>
    <w:rsid w:val="00632BB1"/>
    <w:rsid w:val="00677797"/>
    <w:rsid w:val="006D0D4A"/>
    <w:rsid w:val="006E75E9"/>
    <w:rsid w:val="007049EC"/>
    <w:rsid w:val="00747922"/>
    <w:rsid w:val="007735BA"/>
    <w:rsid w:val="00773D1F"/>
    <w:rsid w:val="007741BB"/>
    <w:rsid w:val="0078369B"/>
    <w:rsid w:val="00786EE0"/>
    <w:rsid w:val="00793C57"/>
    <w:rsid w:val="007D38AF"/>
    <w:rsid w:val="007E2E6B"/>
    <w:rsid w:val="007E445B"/>
    <w:rsid w:val="007F4910"/>
    <w:rsid w:val="007F52F5"/>
    <w:rsid w:val="008048F7"/>
    <w:rsid w:val="00821379"/>
    <w:rsid w:val="00837184"/>
    <w:rsid w:val="0084010C"/>
    <w:rsid w:val="00863DB1"/>
    <w:rsid w:val="00883BCD"/>
    <w:rsid w:val="008B71F5"/>
    <w:rsid w:val="008E3952"/>
    <w:rsid w:val="008F0956"/>
    <w:rsid w:val="008F51F2"/>
    <w:rsid w:val="00927445"/>
    <w:rsid w:val="00935FAD"/>
    <w:rsid w:val="00946E16"/>
    <w:rsid w:val="009543FB"/>
    <w:rsid w:val="00976552"/>
    <w:rsid w:val="009769B8"/>
    <w:rsid w:val="00977590"/>
    <w:rsid w:val="00982A8C"/>
    <w:rsid w:val="009E2EC1"/>
    <w:rsid w:val="009F199B"/>
    <w:rsid w:val="00A079C9"/>
    <w:rsid w:val="00A24974"/>
    <w:rsid w:val="00A761F1"/>
    <w:rsid w:val="00A76253"/>
    <w:rsid w:val="00A9581D"/>
    <w:rsid w:val="00AB5D6A"/>
    <w:rsid w:val="00AE48A7"/>
    <w:rsid w:val="00B60B9C"/>
    <w:rsid w:val="00B70331"/>
    <w:rsid w:val="00B81655"/>
    <w:rsid w:val="00B84594"/>
    <w:rsid w:val="00BE1651"/>
    <w:rsid w:val="00BF05C2"/>
    <w:rsid w:val="00BF318F"/>
    <w:rsid w:val="00BF7E70"/>
    <w:rsid w:val="00C0013A"/>
    <w:rsid w:val="00C30E15"/>
    <w:rsid w:val="00C562AB"/>
    <w:rsid w:val="00C5739B"/>
    <w:rsid w:val="00C61FD5"/>
    <w:rsid w:val="00CE6F21"/>
    <w:rsid w:val="00D166A6"/>
    <w:rsid w:val="00D5716B"/>
    <w:rsid w:val="00D7662B"/>
    <w:rsid w:val="00D7798A"/>
    <w:rsid w:val="00DD0D56"/>
    <w:rsid w:val="00DE2DAA"/>
    <w:rsid w:val="00E311FD"/>
    <w:rsid w:val="00E563A3"/>
    <w:rsid w:val="00E76EB1"/>
    <w:rsid w:val="00EF2438"/>
    <w:rsid w:val="00EF31DF"/>
    <w:rsid w:val="00F10577"/>
    <w:rsid w:val="00F32BE6"/>
    <w:rsid w:val="00F6446E"/>
    <w:rsid w:val="00F6497B"/>
    <w:rsid w:val="00F64B27"/>
    <w:rsid w:val="00F7427A"/>
    <w:rsid w:val="00F85107"/>
    <w:rsid w:val="00F85B75"/>
    <w:rsid w:val="00FC48BD"/>
    <w:rsid w:val="00FF3D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F8E"/>
  </w:style>
  <w:style w:type="paragraph" w:styleId="1">
    <w:name w:val="heading 1"/>
    <w:basedOn w:val="a"/>
    <w:next w:val="a"/>
    <w:link w:val="10"/>
    <w:qFormat/>
    <w:rsid w:val="0060446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773D1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76253"/>
    <w:pPr>
      <w:ind w:left="283" w:hanging="283"/>
    </w:pPr>
  </w:style>
  <w:style w:type="character" w:customStyle="1" w:styleId="10">
    <w:name w:val="Заголовок 1 Знак"/>
    <w:basedOn w:val="a0"/>
    <w:link w:val="1"/>
    <w:rsid w:val="00604463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0">
    <w:name w:val="Заголовок 3 Знак"/>
    <w:basedOn w:val="a0"/>
    <w:link w:val="3"/>
    <w:rsid w:val="00773D1F"/>
    <w:rPr>
      <w:rFonts w:ascii="Cambria" w:hAnsi="Cambria"/>
      <w:b/>
      <w:bCs/>
      <w:sz w:val="26"/>
      <w:szCs w:val="26"/>
    </w:rPr>
  </w:style>
  <w:style w:type="paragraph" w:styleId="a4">
    <w:name w:val="List Paragraph"/>
    <w:basedOn w:val="a"/>
    <w:uiPriority w:val="34"/>
    <w:qFormat/>
    <w:rsid w:val="00B70331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7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662</Words>
  <Characters>3775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Экзаменационные вопросы</vt:lpstr>
    </vt:vector>
  </TitlesOfParts>
  <Company>Новиков</Company>
  <LinksUpToDate>false</LinksUpToDate>
  <CharactersWithSpaces>4429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Экзаменационные вопросы</dc:title>
  <dc:subject/>
  <dc:creator>Пользователь</dc:creator>
  <cp:keywords/>
  <dc:description/>
  <cp:lastModifiedBy>Елена</cp:lastModifiedBy>
  <cp:revision>29</cp:revision>
  <cp:lastPrinted>2019-06-19T23:05:00Z</cp:lastPrinted>
  <dcterms:created xsi:type="dcterms:W3CDTF">2013-02-01T17:54:00Z</dcterms:created>
  <dcterms:modified xsi:type="dcterms:W3CDTF">2020-01-30T18:58:00Z</dcterms:modified>
</cp:coreProperties>
</file>